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C" w:rsidRDefault="002A4AC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-9526</wp:posOffset>
                </wp:positionV>
                <wp:extent cx="3312160" cy="0"/>
                <wp:effectExtent l="0" t="0" r="215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C8BC5"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5pt,-.75pt" to="250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-533400</wp:posOffset>
                </wp:positionV>
                <wp:extent cx="3581400" cy="638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BAC" w:rsidRPr="00CC5226" w:rsidRDefault="005C5BAC" w:rsidP="005C5B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5226">
                              <w:rPr>
                                <w:rFonts w:ascii="Arial" w:hAnsi="Arial" w:cs="Arial"/>
                              </w:rPr>
                              <w:t>MARKAS BESAR TENTARA NASIONAL INDONESIA</w:t>
                            </w:r>
                          </w:p>
                          <w:p w:rsidR="005C5BAC" w:rsidRPr="00CC5226" w:rsidRDefault="005C5BAC" w:rsidP="005C5B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5226">
                              <w:rPr>
                                <w:rFonts w:ascii="Arial" w:hAnsi="Arial" w:cs="Arial"/>
                              </w:rPr>
                              <w:t>PUSAT KESEHATAN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42pt;width:282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" filled="f" stroked="f" strokeweight=".5pt">
                <v:path arrowok="t"/>
                <v:textbox>
                  <w:txbxContent>
                    <w:p w:rsidR="005C5BAC" w:rsidRPr="00CC5226" w:rsidRDefault="005C5BAC" w:rsidP="005C5B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5226">
                        <w:rPr>
                          <w:rFonts w:ascii="Arial" w:hAnsi="Arial" w:cs="Arial"/>
                        </w:rPr>
                        <w:t>MARKAS BESAR TENTARA NASIONAL INDONESIA</w:t>
                      </w:r>
                    </w:p>
                    <w:p w:rsidR="005C5BAC" w:rsidRPr="00CC5226" w:rsidRDefault="005C5BAC" w:rsidP="005C5B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5226">
                        <w:rPr>
                          <w:rFonts w:ascii="Arial" w:hAnsi="Arial" w:cs="Arial"/>
                        </w:rPr>
                        <w:t>PUSAT KESEHATAN</w:t>
                      </w:r>
                    </w:p>
                  </w:txbxContent>
                </v:textbox>
              </v:shape>
            </w:pict>
          </mc:Fallback>
        </mc:AlternateContent>
      </w:r>
    </w:p>
    <w:p w:rsidR="005C5BAC" w:rsidRDefault="005C5BAC" w:rsidP="005C5BAC">
      <w:pPr>
        <w:jc w:val="center"/>
      </w:pPr>
    </w:p>
    <w:p w:rsidR="00151B3B" w:rsidRPr="00CC5226" w:rsidRDefault="005C5BAC" w:rsidP="005C5BAC">
      <w:pPr>
        <w:jc w:val="center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>SURAT PERNYATAAN PERSETUJUAN</w:t>
      </w:r>
    </w:p>
    <w:p w:rsidR="005C5BAC" w:rsidRPr="00CC5226" w:rsidRDefault="005C5BAC" w:rsidP="005C5BAC">
      <w:pPr>
        <w:jc w:val="center"/>
        <w:rPr>
          <w:rFonts w:ascii="Arial" w:hAnsi="Arial" w:cs="Arial"/>
          <w:sz w:val="24"/>
          <w:szCs w:val="24"/>
        </w:rPr>
      </w:pPr>
    </w:p>
    <w:p w:rsidR="005C5BAC" w:rsidRPr="00CC5226" w:rsidRDefault="00F10DA0" w:rsidP="00CB458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AC" w:rsidRPr="00CC5226">
        <w:rPr>
          <w:rFonts w:ascii="Arial" w:hAnsi="Arial" w:cs="Arial"/>
          <w:sz w:val="24"/>
          <w:szCs w:val="24"/>
        </w:rPr>
        <w:t>Saya yang bertanda tangan di bawah ini,</w:t>
      </w:r>
    </w:p>
    <w:p w:rsidR="005C5BAC" w:rsidRPr="00CC5226" w:rsidRDefault="005C5BAC" w:rsidP="00CB458D">
      <w:pPr>
        <w:ind w:left="567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>Nama</w:t>
      </w:r>
      <w:r w:rsidRPr="00CC5226">
        <w:rPr>
          <w:rFonts w:ascii="Arial" w:hAnsi="Arial" w:cs="Arial"/>
          <w:sz w:val="24"/>
          <w:szCs w:val="24"/>
        </w:rPr>
        <w:tab/>
      </w:r>
      <w:r w:rsidRPr="00CC5226">
        <w:rPr>
          <w:rFonts w:ascii="Arial" w:hAnsi="Arial" w:cs="Arial"/>
          <w:sz w:val="24"/>
          <w:szCs w:val="24"/>
        </w:rPr>
        <w:tab/>
        <w:t>:</w:t>
      </w:r>
    </w:p>
    <w:p w:rsidR="005C5BAC" w:rsidRPr="00CC5226" w:rsidRDefault="005C5BAC" w:rsidP="00CB458D">
      <w:pPr>
        <w:ind w:left="567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>Alamat</w:t>
      </w:r>
      <w:r w:rsidRPr="00CC5226">
        <w:rPr>
          <w:rFonts w:ascii="Arial" w:hAnsi="Arial" w:cs="Arial"/>
          <w:sz w:val="24"/>
          <w:szCs w:val="24"/>
        </w:rPr>
        <w:tab/>
      </w:r>
      <w:r w:rsidRPr="00CC5226">
        <w:rPr>
          <w:rFonts w:ascii="Arial" w:hAnsi="Arial" w:cs="Arial"/>
          <w:sz w:val="24"/>
          <w:szCs w:val="24"/>
        </w:rPr>
        <w:tab/>
        <w:t>:</w:t>
      </w:r>
    </w:p>
    <w:p w:rsidR="00CB458D" w:rsidRPr="00CC5226" w:rsidRDefault="00CB458D" w:rsidP="00CB458D">
      <w:pPr>
        <w:ind w:left="567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>Asal UPT</w:t>
      </w:r>
      <w:r w:rsidRPr="00CC5226">
        <w:rPr>
          <w:rFonts w:ascii="Arial" w:hAnsi="Arial" w:cs="Arial"/>
          <w:sz w:val="24"/>
          <w:szCs w:val="24"/>
        </w:rPr>
        <w:tab/>
        <w:t>:</w:t>
      </w:r>
    </w:p>
    <w:p w:rsidR="005C5BAC" w:rsidRPr="00CC5226" w:rsidRDefault="005C5BAC" w:rsidP="00CB458D">
      <w:pPr>
        <w:ind w:left="567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>Status</w:t>
      </w:r>
      <w:r w:rsidRPr="00CC5226">
        <w:rPr>
          <w:rFonts w:ascii="Arial" w:hAnsi="Arial" w:cs="Arial"/>
          <w:sz w:val="24"/>
          <w:szCs w:val="24"/>
        </w:rPr>
        <w:tab/>
      </w:r>
      <w:r w:rsidRPr="00CC5226">
        <w:rPr>
          <w:rFonts w:ascii="Arial" w:hAnsi="Arial" w:cs="Arial"/>
          <w:sz w:val="24"/>
          <w:szCs w:val="24"/>
        </w:rPr>
        <w:tab/>
        <w:t>:   Menikah</w:t>
      </w:r>
      <w:r w:rsidR="00CB458D" w:rsidRPr="00CC5226">
        <w:rPr>
          <w:rFonts w:ascii="Arial" w:hAnsi="Arial" w:cs="Arial"/>
          <w:sz w:val="24"/>
          <w:szCs w:val="24"/>
        </w:rPr>
        <w:t>/  Belum menikah</w:t>
      </w:r>
    </w:p>
    <w:p w:rsidR="00CB458D" w:rsidRPr="00CC5226" w:rsidRDefault="00CB458D" w:rsidP="00CB458D">
      <w:pPr>
        <w:ind w:left="567"/>
        <w:rPr>
          <w:rFonts w:ascii="Arial" w:hAnsi="Arial" w:cs="Arial"/>
          <w:sz w:val="24"/>
          <w:szCs w:val="24"/>
        </w:rPr>
      </w:pPr>
    </w:p>
    <w:p w:rsidR="00CC5226" w:rsidRPr="00CC5226" w:rsidRDefault="00CB458D" w:rsidP="00F10DA0">
      <w:p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>Menyatakan bahwa</w:t>
      </w:r>
      <w:r w:rsidR="00CC5226" w:rsidRPr="00CC5226">
        <w:rPr>
          <w:rFonts w:ascii="Arial" w:hAnsi="Arial" w:cs="Arial"/>
          <w:sz w:val="24"/>
          <w:szCs w:val="24"/>
        </w:rPr>
        <w:t>:</w:t>
      </w:r>
    </w:p>
    <w:p w:rsidR="00F10DA0" w:rsidRDefault="00F10DA0" w:rsidP="00F10DA0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sudah menerima penjelasan tentang hasil pemeriksaan dari panitia tentang </w:t>
      </w:r>
      <w:r w:rsidRPr="00F10DA0">
        <w:rPr>
          <w:rFonts w:ascii="Arial" w:hAnsi="Arial" w:cs="Arial"/>
          <w:i/>
          <w:sz w:val="24"/>
          <w:szCs w:val="24"/>
        </w:rPr>
        <w:t>rapid covid</w:t>
      </w:r>
      <w:r>
        <w:rPr>
          <w:rFonts w:ascii="Arial" w:hAnsi="Arial" w:cs="Arial"/>
          <w:sz w:val="24"/>
          <w:szCs w:val="24"/>
        </w:rPr>
        <w:t xml:space="preserve"> 19 antibodi, pemeriksaan PCR, biaya pemeriksaan PCR, dan lama hasil pemeriksaan PCR.</w:t>
      </w:r>
    </w:p>
    <w:p w:rsidR="00CC5226" w:rsidRPr="00CC5226" w:rsidRDefault="00CC5226" w:rsidP="00F10DA0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>Saya</w:t>
      </w:r>
      <w:r w:rsidR="00CB458D" w:rsidRPr="00CC5226">
        <w:rPr>
          <w:rFonts w:ascii="Arial" w:hAnsi="Arial" w:cs="Arial"/>
          <w:sz w:val="24"/>
          <w:szCs w:val="24"/>
        </w:rPr>
        <w:t xml:space="preserve"> </w:t>
      </w:r>
      <w:r w:rsidR="00F10DA0">
        <w:rPr>
          <w:rFonts w:ascii="Arial" w:hAnsi="Arial" w:cs="Arial"/>
          <w:sz w:val="24"/>
          <w:szCs w:val="24"/>
        </w:rPr>
        <w:t xml:space="preserve">setuju </w:t>
      </w:r>
      <w:r w:rsidR="00CB458D" w:rsidRPr="00CC5226">
        <w:rPr>
          <w:rFonts w:ascii="Arial" w:hAnsi="Arial" w:cs="Arial"/>
          <w:sz w:val="24"/>
          <w:szCs w:val="24"/>
        </w:rPr>
        <w:t xml:space="preserve">melakukan pemeriksaan PCR atas kemauan sendiri dan bukan karena paksaan dari pihak manapun. </w:t>
      </w:r>
    </w:p>
    <w:p w:rsidR="00CC5226" w:rsidRPr="00CC5226" w:rsidRDefault="00CB458D" w:rsidP="00F10DA0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5226">
        <w:rPr>
          <w:rFonts w:ascii="Arial" w:hAnsi="Arial" w:cs="Arial"/>
          <w:sz w:val="24"/>
          <w:szCs w:val="24"/>
        </w:rPr>
        <w:t xml:space="preserve">Biaya pemeriksaan </w:t>
      </w:r>
      <w:r w:rsidR="00CC5226" w:rsidRPr="00CC5226">
        <w:rPr>
          <w:rFonts w:ascii="Arial" w:hAnsi="Arial" w:cs="Arial"/>
          <w:sz w:val="24"/>
          <w:szCs w:val="24"/>
        </w:rPr>
        <w:t>PCR tidak ditanggung oleh panitia.</w:t>
      </w:r>
    </w:p>
    <w:p w:rsidR="00CB458D" w:rsidRPr="00CC5226" w:rsidRDefault="00F10DA0" w:rsidP="00F10DA0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sudah mendapat penjelasan dari panitia Rikes bahwa a</w:t>
      </w:r>
      <w:r w:rsidR="00CC5226" w:rsidRPr="00CC5226">
        <w:rPr>
          <w:rFonts w:ascii="Arial" w:hAnsi="Arial" w:cs="Arial"/>
          <w:sz w:val="24"/>
          <w:szCs w:val="24"/>
        </w:rPr>
        <w:t xml:space="preserve">pabila hasil pemeriksaan PCR melebihi jadwal pemeriksaan kesehatan yang telah ditentukan oleh panitia Rikes setempat, maka </w:t>
      </w:r>
      <w:r>
        <w:rPr>
          <w:rFonts w:ascii="Arial" w:hAnsi="Arial" w:cs="Arial"/>
          <w:sz w:val="24"/>
          <w:szCs w:val="24"/>
        </w:rPr>
        <w:t>saya tidak dapat mengikuti pemeriksaan R</w:t>
      </w:r>
      <w:r w:rsidR="00CC5226" w:rsidRPr="00CC5226">
        <w:rPr>
          <w:rFonts w:ascii="Arial" w:hAnsi="Arial" w:cs="Arial"/>
          <w:sz w:val="24"/>
          <w:szCs w:val="24"/>
        </w:rPr>
        <w:t xml:space="preserve">ikes susulan walaupun hasil PCR negatif. </w:t>
      </w:r>
      <w:r w:rsidR="00CB458D" w:rsidRPr="00CC5226">
        <w:rPr>
          <w:rFonts w:ascii="Arial" w:hAnsi="Arial" w:cs="Arial"/>
          <w:sz w:val="24"/>
          <w:szCs w:val="24"/>
        </w:rPr>
        <w:t xml:space="preserve">  </w:t>
      </w:r>
    </w:p>
    <w:p w:rsidR="00CB458D" w:rsidRDefault="00CB458D" w:rsidP="00CB458D">
      <w:pPr>
        <w:ind w:left="567"/>
      </w:pPr>
      <w:r>
        <w:t xml:space="preserve">  </w:t>
      </w:r>
    </w:p>
    <w:p w:rsidR="00CB458D" w:rsidRDefault="00CB458D" w:rsidP="005C5BAC">
      <w:pPr>
        <w:jc w:val="center"/>
      </w:pPr>
    </w:p>
    <w:p w:rsidR="00F10DA0" w:rsidRDefault="00F10DA0" w:rsidP="005C5BAC">
      <w:pPr>
        <w:jc w:val="center"/>
      </w:pPr>
    </w:p>
    <w:p w:rsidR="00F10DA0" w:rsidRDefault="00F10DA0" w:rsidP="00F10DA0">
      <w:pPr>
        <w:jc w:val="right"/>
      </w:pPr>
      <w:r>
        <w:t xml:space="preserve">   ..................................., ...........       September 2020</w:t>
      </w:r>
    </w:p>
    <w:p w:rsidR="00F10DA0" w:rsidRPr="00F10DA0" w:rsidRDefault="00F10DA0" w:rsidP="00F10DA0"/>
    <w:p w:rsidR="00F10DA0" w:rsidRPr="00F10DA0" w:rsidRDefault="00F10DA0" w:rsidP="00F10DA0"/>
    <w:p w:rsidR="00F10DA0" w:rsidRDefault="00F10DA0" w:rsidP="00F10DA0">
      <w:pPr>
        <w:tabs>
          <w:tab w:val="left" w:pos="1200"/>
        </w:tabs>
      </w:pPr>
      <w:r>
        <w:tab/>
        <w:t>Panitia Rikes,</w:t>
      </w:r>
      <w:r>
        <w:tab/>
      </w:r>
      <w:r>
        <w:tab/>
      </w:r>
      <w:r>
        <w:tab/>
      </w:r>
      <w:r>
        <w:tab/>
      </w:r>
      <w:r>
        <w:tab/>
      </w:r>
      <w:r>
        <w:tab/>
        <w:t>Peserta,</w:t>
      </w:r>
    </w:p>
    <w:p w:rsidR="00F10DA0" w:rsidRDefault="00F10DA0" w:rsidP="00F10DA0">
      <w:pPr>
        <w:tabs>
          <w:tab w:val="left" w:pos="1200"/>
        </w:tabs>
      </w:pPr>
    </w:p>
    <w:p w:rsidR="00F10DA0" w:rsidRDefault="00F10DA0" w:rsidP="00F10DA0">
      <w:pPr>
        <w:tabs>
          <w:tab w:val="left" w:pos="1200"/>
        </w:tabs>
      </w:pPr>
    </w:p>
    <w:p w:rsidR="00F10DA0" w:rsidRDefault="00F10DA0" w:rsidP="00F10DA0">
      <w:pPr>
        <w:tabs>
          <w:tab w:val="left" w:pos="1200"/>
        </w:tabs>
      </w:pPr>
    </w:p>
    <w:p w:rsidR="00F10DA0" w:rsidRPr="00F10DA0" w:rsidRDefault="00F10DA0" w:rsidP="00F10DA0">
      <w:pPr>
        <w:tabs>
          <w:tab w:val="left" w:pos="1200"/>
        </w:tabs>
      </w:pPr>
      <w:r>
        <w:t xml:space="preserve">       (         Nama Jelas dan TTD             )                                                  (   Nama Jelas dan TTD )</w:t>
      </w:r>
    </w:p>
    <w:sectPr w:rsidR="00F10DA0" w:rsidRPr="00F10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2560"/>
    <w:multiLevelType w:val="hybridMultilevel"/>
    <w:tmpl w:val="5316CD4E"/>
    <w:lvl w:ilvl="0" w:tplc="A656B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AC"/>
    <w:rsid w:val="00151B3B"/>
    <w:rsid w:val="002A4ACD"/>
    <w:rsid w:val="005C5BAC"/>
    <w:rsid w:val="00856A79"/>
    <w:rsid w:val="00CB458D"/>
    <w:rsid w:val="00CC5226"/>
    <w:rsid w:val="00F1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01C0-8164-4764-A08D-003E32F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IT</cp:lastModifiedBy>
  <cp:revision>2</cp:revision>
  <dcterms:created xsi:type="dcterms:W3CDTF">2020-09-12T00:00:00Z</dcterms:created>
  <dcterms:modified xsi:type="dcterms:W3CDTF">2020-09-12T00:00:00Z</dcterms:modified>
</cp:coreProperties>
</file>